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D3689" w14:textId="77777777" w:rsidR="00990755" w:rsidRPr="00990755" w:rsidRDefault="00990755" w:rsidP="00990755">
      <w:pPr>
        <w:spacing w:after="300" w:line="240" w:lineRule="auto"/>
        <w:textAlignment w:val="bottom"/>
        <w:outlineLvl w:val="0"/>
        <w:rPr>
          <w:rFonts w:ascii="inherit" w:eastAsia="Times New Roman" w:hAnsi="inherit" w:cs="Arial"/>
          <w:b/>
          <w:bCs/>
          <w:caps/>
          <w:color w:val="313131"/>
          <w:kern w:val="36"/>
          <w:sz w:val="42"/>
          <w:szCs w:val="42"/>
          <w:lang w:eastAsia="kk-KZ"/>
        </w:rPr>
      </w:pPr>
      <w:r w:rsidRPr="00990755">
        <w:rPr>
          <w:rFonts w:ascii="inherit" w:eastAsia="Times New Roman" w:hAnsi="inherit" w:cs="Arial"/>
          <w:b/>
          <w:bCs/>
          <w:caps/>
          <w:color w:val="313131"/>
          <w:kern w:val="36"/>
          <w:sz w:val="42"/>
          <w:szCs w:val="42"/>
          <w:lang w:eastAsia="kk-KZ"/>
        </w:rPr>
        <w:t>БЕЛГІСІЗДІК ЖАҒДАЙЛАРЫНДА ҚАЗАҚСТАН РЕСПУБЛИКАСЫ ХАЛҚЫН ӘЛЕУМЕТТІК ҚОРҒАУДЫ ЖӘНЕ ЖҰМЫСПЕН ҚАМТУДЫ ҰЙЫМДАСТЫРУДЫҢ ҚАРЖЫЛЫҚ ТЕТІГІН ЖЕТІЛДІРУ</w:t>
      </w:r>
    </w:p>
    <w:p w14:paraId="5E7202E7" w14:textId="77777777" w:rsidR="00990755" w:rsidRPr="00990755" w:rsidRDefault="00990755" w:rsidP="00990755">
      <w:pPr>
        <w:shd w:val="clear" w:color="auto" w:fill="FFFFFF"/>
        <w:spacing w:after="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b/>
          <w:bCs/>
          <w:color w:val="171717"/>
          <w:sz w:val="23"/>
          <w:szCs w:val="23"/>
          <w:bdr w:val="none" w:sz="0" w:space="0" w:color="auto" w:frame="1"/>
          <w:lang w:eastAsia="kk-KZ"/>
        </w:rPr>
        <w:t>Тіркеу номері: </w:t>
      </w:r>
      <w:bookmarkStart w:id="0" w:name="_GoBack"/>
      <w:r w:rsidRPr="00990755">
        <w:rPr>
          <w:rFonts w:ascii="Arial" w:eastAsia="Times New Roman" w:hAnsi="Arial" w:cs="Arial"/>
          <w:color w:val="171717"/>
          <w:sz w:val="23"/>
          <w:szCs w:val="23"/>
          <w:lang w:eastAsia="kk-KZ"/>
        </w:rPr>
        <w:t>0121РКИ0107</w:t>
      </w:r>
      <w:bookmarkEnd w:id="0"/>
    </w:p>
    <w:p w14:paraId="56E64FA7" w14:textId="77777777" w:rsidR="00990755" w:rsidRPr="00990755" w:rsidRDefault="00990755" w:rsidP="00990755">
      <w:pPr>
        <w:shd w:val="clear" w:color="auto" w:fill="FFFFFF"/>
        <w:spacing w:after="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b/>
          <w:bCs/>
          <w:color w:val="171717"/>
          <w:sz w:val="23"/>
          <w:szCs w:val="23"/>
          <w:bdr w:val="none" w:sz="0" w:space="0" w:color="auto" w:frame="1"/>
          <w:lang w:eastAsia="kk-KZ"/>
        </w:rPr>
        <w:t>Жоба жетекшісі: </w:t>
      </w:r>
      <w:r w:rsidRPr="00990755">
        <w:rPr>
          <w:rFonts w:ascii="Arial" w:eastAsia="Times New Roman" w:hAnsi="Arial" w:cs="Arial"/>
          <w:color w:val="171717"/>
          <w:sz w:val="23"/>
          <w:szCs w:val="23"/>
          <w:lang w:eastAsia="kk-KZ"/>
        </w:rPr>
        <w:t>Утепкалиева Кансулу Мусақызы</w:t>
      </w:r>
    </w:p>
    <w:p w14:paraId="5C8A9D8C" w14:textId="77777777" w:rsidR="00990755" w:rsidRPr="00990755" w:rsidRDefault="00990755" w:rsidP="00990755">
      <w:pPr>
        <w:shd w:val="clear" w:color="auto" w:fill="FFFFFF"/>
        <w:spacing w:after="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b/>
          <w:bCs/>
          <w:color w:val="171717"/>
          <w:sz w:val="23"/>
          <w:szCs w:val="23"/>
          <w:bdr w:val="none" w:sz="0" w:space="0" w:color="auto" w:frame="1"/>
          <w:lang w:eastAsia="kk-KZ"/>
        </w:rPr>
        <w:t>            Жобаның мақсаты:</w:t>
      </w:r>
    </w:p>
    <w:p w14:paraId="4CCAE291"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Жобаның мақсаты – Қазақстан-2050 стратегиясында сегізінші қауіп-қатер – әлеуметтік тұрақсыздық екенін ескерумен, әлеуметтік қорғау және жұмыспен қамту тетігінің әлеуметтік теңсіздікті азайтатынын, адамдардың өмірін жақсартатынын, әлеуметтік мәселелерді шешетінін негіздеумен Қазақстан Республикасы халқын әлеуметтік қорғауды ұйымдастыру және оның проблемаларын зерттеу, сондай-ақ әлеуметтік қорғаудың қаржылық тетігін жетілдіру шараларын әзірлеу.</w:t>
      </w:r>
    </w:p>
    <w:p w14:paraId="1E62C54C" w14:textId="77777777" w:rsidR="00990755" w:rsidRPr="00990755" w:rsidRDefault="00990755" w:rsidP="00990755">
      <w:pPr>
        <w:shd w:val="clear" w:color="auto" w:fill="FFFFFF"/>
        <w:spacing w:after="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b/>
          <w:bCs/>
          <w:color w:val="171717"/>
          <w:sz w:val="23"/>
          <w:szCs w:val="23"/>
          <w:bdr w:val="none" w:sz="0" w:space="0" w:color="auto" w:frame="1"/>
          <w:lang w:eastAsia="kk-KZ"/>
        </w:rPr>
        <w:t>Жобаның ғылыми жаңашылдығы:</w:t>
      </w:r>
    </w:p>
    <w:p w14:paraId="4E37A84F"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1. Әлемде және Қазақстан Республикасында жүргізілген зерттелетін тақырыпқа қатысты алдыңғы ғылыми зерттеулерге міндетті түрде шолу жасай отырып, жобаның ғылыми жаңалығының негіздемесі, білімнің жетіспеушілігі және олардың осы жобамен өзара байланысы (контексте шолуда пайдаланылған әдебиетке сілтемелер көрсетілуі тиіс, оның толық түсіндірілуі "Библиография" 8-бөлімде көрсетілуі тиіс), жобаның күтілетін нәтижелерін белгілі бар аналогтармен салыстыру;</w:t>
      </w:r>
    </w:p>
    <w:p w14:paraId="4840C547"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2. Әлеуметтік қорғау мақсатында азаматтардың жекелеген санаттарына мемлекеттік жәрдемақылар жүйесі, сондай-ақ заңнамада айқындалған жеңілдіктер мен өтемақылар жүйесі сияқты экономикалық әдістер қолданылады.</w:t>
      </w:r>
    </w:p>
    <w:p w14:paraId="77DD01D1"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растаушы деректерді енгізу), Жобаның ұлттық және халықаралық ауқымда маңыздылығы, оның нәтижелерінің экономиканың, ғылымның және (немесе) қоғамдық қатынастардың тиісті саласын дамыту үшін қолданылуы;</w:t>
      </w:r>
    </w:p>
    <w:p w14:paraId="749BA4A3"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4. Қаржы тетігінің міндеттері-ақша қаражатының қорларын қалыптастыру, бөлу, қайта бөлу және пайдалану процесін қамтамасыз ету.</w:t>
      </w:r>
    </w:p>
    <w:p w14:paraId="1207E8D8" w14:textId="77777777" w:rsidR="00990755" w:rsidRPr="00990755" w:rsidRDefault="00990755" w:rsidP="00990755">
      <w:pPr>
        <w:shd w:val="clear" w:color="auto" w:fill="FFFFFF"/>
        <w:spacing w:after="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b/>
          <w:bCs/>
          <w:color w:val="171717"/>
          <w:sz w:val="23"/>
          <w:szCs w:val="23"/>
          <w:bdr w:val="none" w:sz="0" w:space="0" w:color="auto" w:frame="1"/>
          <w:lang w:eastAsia="kk-KZ"/>
        </w:rPr>
        <w:t>Күтілетін нәтижелер:</w:t>
      </w:r>
    </w:p>
    <w:p w14:paraId="547C6209"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Зерттеудің нәтижелері бойынша кем дегенде 5 мақала жарияланатын болады, соның ішінде:</w:t>
      </w:r>
    </w:p>
    <w:p w14:paraId="42C9DC9E"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1) Web of Science базасындағы 1 (бірінші), 2 (екінші), 3 (үшінші) немесе 4 (төртінші) квартильге кіретін және (немесе) Arts and Humanities Citation Index базасына кіретін рецензияланатын ғылыми басылымда 1 (бір) мақала немесе шолу немесе CiteScore бойынша процентилі бар Scopus базасында кемінде 35 (отыз бес) процентилді не болмаса көрсетілген басылымдарда баспасөзде тұрған (болжамдалуы бойынша 83 процентильді «International Journal of Energy Economics and Policy» журналында) 1 (бір) мақала;</w:t>
      </w:r>
    </w:p>
    <w:p w14:paraId="55218213"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lastRenderedPageBreak/>
        <w:t>- рецензияланатын шетелдік немесе ҚР БҒМ БҒСБК ұсынған отандық басымылымдарда нөлдік емес импакт-факторлы 1 (бір) мақала;</w:t>
      </w:r>
    </w:p>
    <w:p w14:paraId="0187E33B"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2) шетелдік және (немесе) Қазақстандық баспаларда  монографияларды, кітаптарды және (немесе) кітаптардың тарауларын жариялау;</w:t>
      </w:r>
    </w:p>
    <w:p w14:paraId="5524F71E"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3) шетелдік  (еуропа, америка, жапон) патенттік бюролардан, Қазақстан немесе Еуразиялық патенттік бюролардан патенттер алу;</w:t>
      </w:r>
    </w:p>
    <w:p w14:paraId="06292BF2"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4) ғылыми-техникалық, құрылғылаушылық құжаттамаларды әзірлеу;</w:t>
      </w:r>
    </w:p>
    <w:p w14:paraId="74878D05" w14:textId="77777777" w:rsidR="00990755" w:rsidRPr="00990755" w:rsidRDefault="00990755" w:rsidP="00990755">
      <w:pPr>
        <w:shd w:val="clear" w:color="auto" w:fill="FFFFFF"/>
        <w:spacing w:after="300" w:line="240" w:lineRule="auto"/>
        <w:textAlignment w:val="bottom"/>
        <w:rPr>
          <w:rFonts w:ascii="Arial" w:eastAsia="Times New Roman" w:hAnsi="Arial" w:cs="Arial"/>
          <w:color w:val="171717"/>
          <w:sz w:val="23"/>
          <w:szCs w:val="23"/>
          <w:lang w:eastAsia="kk-KZ"/>
        </w:rPr>
      </w:pPr>
      <w:r w:rsidRPr="00990755">
        <w:rPr>
          <w:rFonts w:ascii="Arial" w:eastAsia="Times New Roman" w:hAnsi="Arial" w:cs="Arial"/>
          <w:color w:val="171717"/>
          <w:sz w:val="23"/>
          <w:szCs w:val="23"/>
          <w:lang w:eastAsia="kk-KZ"/>
        </w:rPr>
        <w:t>5) әлеуетті пайдаланушылар, ғалымдар қауымдастығы және қалың жұртшылық арасында зерттеу жұмысы нәтижелерін тарату;</w:t>
      </w:r>
    </w:p>
    <w:p w14:paraId="0CCE9A24" w14:textId="0F39FC2B" w:rsidR="00D33252" w:rsidRDefault="00990755" w:rsidP="00990755">
      <w:r w:rsidRPr="00990755">
        <w:rPr>
          <w:rFonts w:ascii="Arial" w:eastAsia="Times New Roman" w:hAnsi="Arial" w:cs="Arial"/>
          <w:color w:val="171717"/>
          <w:sz w:val="23"/>
          <w:szCs w:val="23"/>
          <w:shd w:val="clear" w:color="auto" w:fill="FFFFFF"/>
          <w:lang w:eastAsia="kk-KZ"/>
        </w:rPr>
        <w:t>Алынған нәтижелер елдің әлеуметтік-экономикалық дамуы саласындағы зерттеулер және қаржы-экономикалық білім деңгейінің көтерілуіне ықпал ете отырып, зерттеу институттары мен университеттерінде, экономикалық қоғамдастықта таратылып.</w:t>
      </w:r>
    </w:p>
    <w:sectPr w:rsidR="00D33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7D"/>
    <w:rsid w:val="00990755"/>
    <w:rsid w:val="00D33252"/>
    <w:rsid w:val="00FB1F7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17C74-57E0-4625-8B19-21C6905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90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755"/>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990755"/>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460927">
      <w:bodyDiv w:val="1"/>
      <w:marLeft w:val="0"/>
      <w:marRight w:val="0"/>
      <w:marTop w:val="0"/>
      <w:marBottom w:val="0"/>
      <w:divBdr>
        <w:top w:val="none" w:sz="0" w:space="0" w:color="auto"/>
        <w:left w:val="none" w:sz="0" w:space="0" w:color="auto"/>
        <w:bottom w:val="none" w:sz="0" w:space="0" w:color="auto"/>
        <w:right w:val="none" w:sz="0" w:space="0" w:color="auto"/>
      </w:divBdr>
      <w:divsChild>
        <w:div w:id="1770007551">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2026-01-06T11:23:00Z</dcterms:created>
  <dcterms:modified xsi:type="dcterms:W3CDTF">2026-01-06T11:23:00Z</dcterms:modified>
</cp:coreProperties>
</file>